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467F" w:rsidRDefault="0042467F" w:rsidP="0042467F">
      <w:pPr>
        <w:rPr>
          <w:b/>
        </w:rPr>
      </w:pPr>
    </w:p>
    <w:tbl>
      <w:tblPr>
        <w:tblpPr w:leftFromText="180" w:rightFromText="180" w:vertAnchor="text" w:horzAnchor="margin" w:tblpY="-346"/>
        <w:tblW w:w="949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tblPr>
      <w:tblGrid>
        <w:gridCol w:w="817"/>
        <w:gridCol w:w="4951"/>
        <w:gridCol w:w="3730"/>
      </w:tblGrid>
      <w:tr w:rsidR="0042467F" w:rsidTr="007D6614">
        <w:tc>
          <w:tcPr>
            <w:tcW w:w="817" w:type="dxa"/>
            <w:tcBorders>
              <w:top w:val="single" w:sz="4" w:space="0" w:color="808080"/>
              <w:left w:val="single" w:sz="4" w:space="0" w:color="808080"/>
              <w:bottom w:val="single" w:sz="4" w:space="0" w:color="808080"/>
              <w:right w:val="single" w:sz="4" w:space="0" w:color="808080"/>
            </w:tcBorders>
            <w:vAlign w:val="center"/>
            <w:hideMark/>
          </w:tcPr>
          <w:p w:rsidR="0042467F" w:rsidRDefault="0042467F" w:rsidP="007D6614">
            <w:pPr>
              <w:pStyle w:val="Header"/>
              <w:rPr>
                <w:rFonts w:ascii="Calibri" w:hAnsi="Calibri" w:cs="Arial"/>
              </w:rPr>
            </w:pPr>
            <w:r>
              <w:rPr>
                <w:rFonts w:ascii="Calibri" w:hAnsi="Calibri" w:cs="Arial"/>
              </w:rPr>
              <w:t>EP 17</w:t>
            </w:r>
          </w:p>
        </w:tc>
        <w:tc>
          <w:tcPr>
            <w:tcW w:w="4951" w:type="dxa"/>
            <w:tcBorders>
              <w:top w:val="single" w:sz="4" w:space="0" w:color="808080"/>
              <w:left w:val="single" w:sz="4" w:space="0" w:color="808080"/>
              <w:bottom w:val="single" w:sz="4" w:space="0" w:color="808080"/>
              <w:right w:val="single" w:sz="4" w:space="0" w:color="808080"/>
            </w:tcBorders>
            <w:vAlign w:val="center"/>
            <w:hideMark/>
          </w:tcPr>
          <w:p w:rsidR="0042467F" w:rsidRPr="00E962B0" w:rsidRDefault="0042467F" w:rsidP="007D6614">
            <w:pPr>
              <w:pStyle w:val="Heading2"/>
              <w:spacing w:line="240" w:lineRule="auto"/>
              <w:jc w:val="center"/>
              <w:rPr>
                <w:rFonts w:cs="Arial"/>
                <w:color w:val="auto"/>
                <w:sz w:val="22"/>
                <w:szCs w:val="22"/>
              </w:rPr>
            </w:pPr>
            <w:r w:rsidRPr="00E962B0">
              <w:rPr>
                <w:rFonts w:cs="Arial"/>
                <w:color w:val="auto"/>
                <w:sz w:val="22"/>
                <w:szCs w:val="22"/>
              </w:rPr>
              <w:t>Provi</w:t>
            </w:r>
            <w:r>
              <w:rPr>
                <w:rFonts w:cs="Arial"/>
                <w:color w:val="auto"/>
                <w:sz w:val="22"/>
                <w:szCs w:val="22"/>
              </w:rPr>
              <w:t>sion of</w:t>
            </w:r>
            <w:r w:rsidRPr="00E962B0">
              <w:rPr>
                <w:rFonts w:cs="Arial"/>
                <w:color w:val="494949"/>
                <w:sz w:val="22"/>
                <w:szCs w:val="22"/>
                <w:shd w:val="clear" w:color="auto" w:fill="FFFFFF"/>
              </w:rPr>
              <w:t xml:space="preserve"> information relating to the benefits and risks of an exposure</w:t>
            </w:r>
          </w:p>
        </w:tc>
        <w:tc>
          <w:tcPr>
            <w:tcW w:w="3730" w:type="dxa"/>
            <w:tcBorders>
              <w:top w:val="single" w:sz="4" w:space="0" w:color="808080"/>
              <w:left w:val="single" w:sz="4" w:space="0" w:color="808080"/>
              <w:bottom w:val="single" w:sz="4" w:space="0" w:color="808080"/>
              <w:right w:val="single" w:sz="4" w:space="0" w:color="808080"/>
            </w:tcBorders>
            <w:vAlign w:val="center"/>
            <w:hideMark/>
          </w:tcPr>
          <w:p w:rsidR="0042467F" w:rsidRDefault="0042467F" w:rsidP="007D6614">
            <w:pPr>
              <w:pStyle w:val="Header"/>
              <w:jc w:val="center"/>
              <w:rPr>
                <w:rFonts w:ascii="Calibri" w:hAnsi="Calibri" w:cs="Arial"/>
              </w:rPr>
            </w:pPr>
            <w:r>
              <w:rPr>
                <w:rFonts w:ascii="Calibri" w:hAnsi="Calibri" w:cs="Arial"/>
                <w:color w:val="FF0000"/>
              </w:rPr>
              <w:t>XXXXX</w:t>
            </w:r>
            <w:r>
              <w:rPr>
                <w:rFonts w:ascii="Calibri" w:hAnsi="Calibri" w:cs="Arial"/>
              </w:rPr>
              <w:t xml:space="preserve"> Dental Practice</w:t>
            </w:r>
          </w:p>
        </w:tc>
      </w:tr>
    </w:tbl>
    <w:p w:rsidR="0042467F" w:rsidRDefault="0042467F" w:rsidP="0042467F">
      <w:pPr>
        <w:rPr>
          <w:b/>
        </w:rPr>
      </w:pPr>
    </w:p>
    <w:p w:rsidR="0042467F" w:rsidRDefault="0042467F" w:rsidP="0042467F">
      <w:pPr>
        <w:rPr>
          <w:b/>
        </w:rPr>
      </w:pPr>
    </w:p>
    <w:p w:rsidR="0042467F" w:rsidRDefault="0042467F" w:rsidP="0042467F">
      <w:pPr>
        <w:rPr>
          <w:b/>
        </w:rPr>
      </w:pPr>
    </w:p>
    <w:p w:rsidR="0042467F" w:rsidRPr="00D744BE" w:rsidRDefault="0042467F" w:rsidP="0042467F">
      <w:pPr>
        <w:pStyle w:val="Heading2"/>
        <w:numPr>
          <w:ilvl w:val="0"/>
          <w:numId w:val="1"/>
        </w:numPr>
        <w:spacing w:line="240" w:lineRule="auto"/>
        <w:ind w:left="0" w:right="-516" w:hanging="426"/>
        <w:jc w:val="both"/>
        <w:rPr>
          <w:rFonts w:cs="Arial"/>
          <w:color w:val="auto"/>
          <w:sz w:val="22"/>
          <w:szCs w:val="22"/>
        </w:rPr>
      </w:pPr>
      <w:r w:rsidRPr="00D744BE">
        <w:rPr>
          <w:rFonts w:cs="Arial"/>
          <w:color w:val="auto"/>
          <w:sz w:val="22"/>
          <w:szCs w:val="22"/>
        </w:rPr>
        <w:t>Objectives</w:t>
      </w:r>
    </w:p>
    <w:p w:rsidR="0042467F" w:rsidRPr="009C746C" w:rsidRDefault="0042467F" w:rsidP="0042467F">
      <w:pPr>
        <w:tabs>
          <w:tab w:val="left" w:pos="284"/>
          <w:tab w:val="left" w:pos="2880"/>
          <w:tab w:val="left" w:pos="6912"/>
        </w:tabs>
        <w:spacing w:before="120"/>
        <w:ind w:left="-65" w:right="-472"/>
        <w:jc w:val="both"/>
        <w:rPr>
          <w:rFonts w:ascii="Arial" w:hAnsi="Arial" w:cs="Arial"/>
          <w:color w:val="000000" w:themeColor="text1"/>
          <w:sz w:val="22"/>
          <w:szCs w:val="22"/>
        </w:rPr>
      </w:pPr>
      <w:r w:rsidRPr="009C746C">
        <w:rPr>
          <w:rFonts w:ascii="Arial" w:hAnsi="Arial" w:cs="Arial"/>
          <w:color w:val="000000" w:themeColor="text1"/>
          <w:sz w:val="22"/>
          <w:szCs w:val="22"/>
        </w:rPr>
        <w:t xml:space="preserve">To ensure compliance with </w:t>
      </w:r>
      <w:r w:rsidRPr="009C746C">
        <w:rPr>
          <w:rFonts w:ascii="Arial" w:hAnsi="Arial" w:cs="Arial"/>
          <w:color w:val="000000" w:themeColor="text1"/>
          <w:sz w:val="22"/>
          <w:szCs w:val="22"/>
          <w:shd w:val="clear" w:color="auto" w:fill="FFFFFF"/>
        </w:rPr>
        <w:t xml:space="preserve">the requirements of the Regulations for providing prior information on the benefits and risks associated with the radiation dose from a dental exposure </w:t>
      </w:r>
    </w:p>
    <w:p w:rsidR="0042467F" w:rsidRPr="00D744BE" w:rsidRDefault="0042467F" w:rsidP="0042467F">
      <w:pPr>
        <w:autoSpaceDE w:val="0"/>
        <w:autoSpaceDN w:val="0"/>
        <w:adjustRightInd w:val="0"/>
        <w:ind w:left="295" w:right="-516"/>
        <w:jc w:val="both"/>
        <w:rPr>
          <w:rFonts w:ascii="Arial" w:hAnsi="Arial" w:cs="Arial"/>
          <w:sz w:val="22"/>
          <w:szCs w:val="22"/>
        </w:rPr>
      </w:pPr>
    </w:p>
    <w:p w:rsidR="0042467F" w:rsidRDefault="0042467F" w:rsidP="0042467F">
      <w:pPr>
        <w:pStyle w:val="Heading1"/>
        <w:spacing w:before="0" w:after="0"/>
        <w:ind w:left="-426" w:right="-516"/>
        <w:jc w:val="both"/>
        <w:rPr>
          <w:sz w:val="22"/>
          <w:szCs w:val="22"/>
        </w:rPr>
      </w:pPr>
    </w:p>
    <w:p w:rsidR="0042467F" w:rsidRPr="00D744BE" w:rsidRDefault="0042467F" w:rsidP="0042467F">
      <w:pPr>
        <w:pStyle w:val="Heading1"/>
        <w:spacing w:before="0" w:after="0"/>
        <w:ind w:left="-426" w:right="-516"/>
        <w:jc w:val="both"/>
        <w:rPr>
          <w:sz w:val="22"/>
          <w:szCs w:val="22"/>
        </w:rPr>
      </w:pPr>
      <w:r w:rsidRPr="00D744BE">
        <w:rPr>
          <w:sz w:val="22"/>
          <w:szCs w:val="22"/>
        </w:rPr>
        <w:t>2.</w:t>
      </w:r>
      <w:r w:rsidRPr="00D744BE">
        <w:rPr>
          <w:sz w:val="22"/>
          <w:szCs w:val="22"/>
        </w:rPr>
        <w:tab/>
        <w:t>Responsibilities</w:t>
      </w:r>
    </w:p>
    <w:p w:rsidR="0042467F" w:rsidRPr="00D744BE" w:rsidRDefault="0042467F" w:rsidP="0042467F">
      <w:pPr>
        <w:ind w:left="-425" w:right="-472"/>
        <w:jc w:val="both"/>
        <w:rPr>
          <w:rFonts w:ascii="Arial" w:hAnsi="Arial" w:cs="Arial"/>
          <w:sz w:val="22"/>
          <w:szCs w:val="22"/>
        </w:rPr>
      </w:pPr>
    </w:p>
    <w:p w:rsidR="0042467F" w:rsidRPr="009C746C" w:rsidRDefault="0042467F" w:rsidP="0042467F">
      <w:pPr>
        <w:tabs>
          <w:tab w:val="num" w:pos="993"/>
          <w:tab w:val="left" w:pos="1440"/>
          <w:tab w:val="left" w:pos="2880"/>
          <w:tab w:val="left" w:pos="6912"/>
        </w:tabs>
        <w:ind w:right="-471"/>
        <w:jc w:val="both"/>
        <w:rPr>
          <w:rFonts w:ascii="Arial" w:hAnsi="Arial" w:cs="Arial"/>
          <w:color w:val="000000" w:themeColor="text1"/>
          <w:sz w:val="22"/>
          <w:szCs w:val="22"/>
        </w:rPr>
      </w:pPr>
      <w:r w:rsidRPr="009C746C">
        <w:rPr>
          <w:rFonts w:ascii="Arial" w:hAnsi="Arial" w:cs="Arial"/>
          <w:color w:val="000000" w:themeColor="text1"/>
          <w:sz w:val="22"/>
          <w:szCs w:val="22"/>
        </w:rPr>
        <w:t xml:space="preserve">With regard to Regulation 6(1) and Schedule 2 of the IR(ME) Regulations 2017 (as amended)  </w:t>
      </w:r>
      <w:r w:rsidRPr="009C746C">
        <w:rPr>
          <w:rStyle w:val="legp1no"/>
          <w:rFonts w:ascii="Arial" w:hAnsi="Arial" w:cs="Arial"/>
          <w:bCs/>
          <w:color w:val="000000" w:themeColor="text1"/>
          <w:sz w:val="22"/>
          <w:szCs w:val="22"/>
        </w:rPr>
        <w:t xml:space="preserve">the </w:t>
      </w:r>
      <w:r w:rsidRPr="009C746C">
        <w:rPr>
          <w:rFonts w:ascii="Arial" w:hAnsi="Arial" w:cs="Arial"/>
          <w:color w:val="000000" w:themeColor="text1"/>
          <w:sz w:val="22"/>
          <w:szCs w:val="22"/>
          <w:shd w:val="clear" w:color="auto" w:fill="FFFFFF"/>
        </w:rPr>
        <w:t xml:space="preserve"> employer must ensure that wherever practicable, and prior to an exposure taking place, the individual to be exposed or their representative is provided with adequate information relating to the benefits and risks associated with the radiation dose from the exposure.</w:t>
      </w:r>
    </w:p>
    <w:p w:rsidR="0042467F" w:rsidRPr="00D744BE" w:rsidRDefault="0042467F" w:rsidP="0042467F">
      <w:pPr>
        <w:tabs>
          <w:tab w:val="num" w:pos="993"/>
          <w:tab w:val="left" w:pos="1440"/>
          <w:tab w:val="left" w:pos="2880"/>
          <w:tab w:val="left" w:pos="6912"/>
        </w:tabs>
        <w:ind w:left="-425" w:right="-471"/>
        <w:jc w:val="both"/>
        <w:rPr>
          <w:rFonts w:ascii="Arial" w:hAnsi="Arial" w:cs="Arial"/>
          <w:sz w:val="22"/>
          <w:szCs w:val="22"/>
        </w:rPr>
      </w:pPr>
    </w:p>
    <w:p w:rsidR="0042467F" w:rsidRDefault="0042467F" w:rsidP="0042467F">
      <w:pPr>
        <w:pStyle w:val="Heading3"/>
        <w:spacing w:before="0" w:after="0"/>
        <w:ind w:left="-426" w:right="-472"/>
        <w:jc w:val="both"/>
        <w:rPr>
          <w:sz w:val="22"/>
          <w:szCs w:val="22"/>
        </w:rPr>
      </w:pPr>
    </w:p>
    <w:p w:rsidR="0042467F" w:rsidRPr="00D744BE" w:rsidRDefault="0042467F" w:rsidP="0042467F">
      <w:pPr>
        <w:pStyle w:val="Heading3"/>
        <w:spacing w:before="0" w:after="0"/>
        <w:ind w:left="-426" w:right="-472"/>
        <w:jc w:val="both"/>
        <w:rPr>
          <w:sz w:val="22"/>
          <w:szCs w:val="22"/>
        </w:rPr>
      </w:pPr>
      <w:r w:rsidRPr="00D744BE">
        <w:rPr>
          <w:sz w:val="22"/>
          <w:szCs w:val="22"/>
        </w:rPr>
        <w:t>3.</w:t>
      </w:r>
      <w:r w:rsidRPr="00D744BE">
        <w:rPr>
          <w:sz w:val="22"/>
          <w:szCs w:val="22"/>
        </w:rPr>
        <w:tab/>
        <w:t xml:space="preserve">Process </w:t>
      </w:r>
    </w:p>
    <w:p w:rsidR="0042467F" w:rsidRPr="00D744BE" w:rsidRDefault="0042467F" w:rsidP="0042467F">
      <w:pPr>
        <w:tabs>
          <w:tab w:val="left" w:pos="340"/>
          <w:tab w:val="right" w:pos="5510"/>
          <w:tab w:val="left" w:pos="5981"/>
        </w:tabs>
        <w:ind w:left="-284" w:right="-472"/>
        <w:jc w:val="both"/>
        <w:rPr>
          <w:rFonts w:ascii="Arial" w:hAnsi="Arial" w:cs="Arial"/>
          <w:sz w:val="22"/>
          <w:szCs w:val="22"/>
        </w:rPr>
      </w:pPr>
    </w:p>
    <w:p w:rsidR="0042467F" w:rsidRPr="009C746C" w:rsidRDefault="0042467F" w:rsidP="0042467F">
      <w:pPr>
        <w:rPr>
          <w:color w:val="1F497D"/>
        </w:rPr>
      </w:pPr>
      <w:r w:rsidRPr="00D744BE">
        <w:rPr>
          <w:rFonts w:ascii="Arial" w:hAnsi="Arial" w:cs="Arial"/>
          <w:sz w:val="22"/>
          <w:szCs w:val="22"/>
        </w:rPr>
        <w:t xml:space="preserve">Within this dental practice, the responsibilities outlined in Section 2 shall be addressed by displaying copies on the poster in Annex 1 in </w:t>
      </w:r>
      <w:r w:rsidRPr="00D744BE">
        <w:rPr>
          <w:rFonts w:ascii="Arial" w:hAnsi="Arial" w:cs="Arial"/>
          <w:color w:val="FF0000"/>
          <w:sz w:val="22"/>
          <w:szCs w:val="22"/>
        </w:rPr>
        <w:t>the waiting room, the reception area, and in each of the dental surgeries</w:t>
      </w:r>
      <w:r>
        <w:rPr>
          <w:rFonts w:ascii="Arial" w:hAnsi="Arial" w:cs="Arial"/>
          <w:color w:val="FF0000"/>
          <w:sz w:val="22"/>
          <w:szCs w:val="22"/>
        </w:rPr>
        <w:t>,</w:t>
      </w:r>
      <w:r w:rsidRPr="009C746C">
        <w:rPr>
          <w:rFonts w:ascii="Arial" w:hAnsi="Arial" w:cs="Arial"/>
          <w:color w:val="FF0000"/>
          <w:sz w:val="22"/>
          <w:szCs w:val="22"/>
        </w:rPr>
        <w:t xml:space="preserve"> </w:t>
      </w:r>
      <w:r w:rsidRPr="009C746C">
        <w:rPr>
          <w:rFonts w:ascii="Arial" w:hAnsi="Arial" w:cs="Arial"/>
          <w:color w:val="000000" w:themeColor="text1"/>
          <w:sz w:val="22"/>
          <w:szCs w:val="22"/>
        </w:rPr>
        <w:t>and answering any associated questions.</w:t>
      </w:r>
    </w:p>
    <w:p w:rsidR="0042467F" w:rsidRDefault="0042467F" w:rsidP="0042467F">
      <w:pPr>
        <w:ind w:left="-426" w:right="-516"/>
        <w:jc w:val="both"/>
        <w:rPr>
          <w:rFonts w:ascii="Calibri" w:hAnsi="Calibri" w:cs="Arial"/>
          <w:b/>
        </w:rPr>
      </w:pPr>
    </w:p>
    <w:p w:rsidR="0042467F" w:rsidRDefault="0042467F" w:rsidP="0042467F">
      <w:pPr>
        <w:pStyle w:val="NormalWeb"/>
        <w:rPr>
          <w:rFonts w:ascii="Calibri" w:hAnsi="Calibri"/>
          <w:color w:val="000000"/>
        </w:rPr>
      </w:pPr>
      <w:r>
        <w:rPr>
          <w:rFonts w:ascii="Calibri" w:hAnsi="Calibri"/>
          <w:color w:val="000000"/>
        </w:rPr>
        <w:t> </w:t>
      </w:r>
      <w:proofErr w:type="gramStart"/>
      <w:r w:rsidRPr="0060059A">
        <w:rPr>
          <w:rFonts w:ascii="Calibri" w:hAnsi="Calibri"/>
          <w:b/>
          <w:color w:val="000000"/>
        </w:rPr>
        <w:t>Note :</w:t>
      </w:r>
      <w:proofErr w:type="gramEnd"/>
      <w:r w:rsidRPr="0060059A">
        <w:rPr>
          <w:rFonts w:ascii="Calibri" w:hAnsi="Calibri"/>
          <w:b/>
          <w:color w:val="000000"/>
        </w:rPr>
        <w:t>-</w:t>
      </w:r>
      <w:r>
        <w:rPr>
          <w:rFonts w:ascii="Calibri" w:hAnsi="Calibri"/>
          <w:color w:val="000000"/>
        </w:rPr>
        <w:t xml:space="preserve"> </w:t>
      </w:r>
    </w:p>
    <w:p w:rsidR="0042467F" w:rsidRDefault="0042467F" w:rsidP="0042467F">
      <w:pPr>
        <w:pStyle w:val="NormalWeb"/>
        <w:rPr>
          <w:rFonts w:ascii="Calibri" w:hAnsi="Calibri"/>
          <w:color w:val="000000"/>
        </w:rPr>
      </w:pPr>
      <w:r>
        <w:rPr>
          <w:rFonts w:ascii="Calibri" w:hAnsi="Calibri"/>
          <w:color w:val="000000"/>
        </w:rPr>
        <w:t>To satisfy the role that the poster was created to achieve, the information on the poster has to be readable by patients. The distance from a patient in a dental chair in the "controlled area" to the nearest observable wall makes the wording on an A4 poster reproduction of the PDF far too small for patients to be able to read (unless a copy is available for the patient to read).</w:t>
      </w:r>
    </w:p>
    <w:p w:rsidR="0042467F" w:rsidRDefault="0042467F" w:rsidP="0042467F">
      <w:pPr>
        <w:pStyle w:val="NormalWeb"/>
        <w:rPr>
          <w:rFonts w:ascii="Calibri" w:hAnsi="Calibri"/>
          <w:color w:val="000000"/>
        </w:rPr>
      </w:pPr>
      <w:r>
        <w:rPr>
          <w:rFonts w:ascii="Calibri" w:hAnsi="Calibri"/>
          <w:color w:val="000000"/>
        </w:rPr>
        <w:t xml:space="preserve">The poster needs to be readable by the patient and therefore needs to be either A3 or A2 depending on the distance from the patient to the host wall. </w:t>
      </w:r>
    </w:p>
    <w:p w:rsidR="0042467F" w:rsidRDefault="0042467F" w:rsidP="0042467F">
      <w:pPr>
        <w:pStyle w:val="NormalWeb"/>
        <w:rPr>
          <w:rFonts w:ascii="Calibri" w:hAnsi="Calibri"/>
          <w:color w:val="000000"/>
        </w:rPr>
      </w:pPr>
      <w:r>
        <w:rPr>
          <w:rFonts w:ascii="Calibri" w:hAnsi="Calibri"/>
          <w:color w:val="000000"/>
        </w:rPr>
        <w:t>Posters placed in a clinical area need to wipe clean and should be laminated to facilitate cleaning of the surface if and when required.</w:t>
      </w:r>
    </w:p>
    <w:p w:rsidR="0042467F" w:rsidRDefault="0042467F" w:rsidP="0042467F">
      <w:pPr>
        <w:spacing w:after="160" w:line="259" w:lineRule="auto"/>
        <w:rPr>
          <w:rFonts w:ascii="Arial" w:hAnsi="Arial" w:cs="Arial"/>
          <w:b/>
          <w:sz w:val="22"/>
          <w:szCs w:val="22"/>
        </w:rPr>
      </w:pPr>
      <w:r>
        <w:rPr>
          <w:rFonts w:ascii="Arial" w:hAnsi="Arial" w:cs="Arial"/>
          <w:b/>
          <w:sz w:val="22"/>
          <w:szCs w:val="22"/>
        </w:rPr>
        <w:br w:type="page"/>
      </w:r>
    </w:p>
    <w:p w:rsidR="0042467F" w:rsidRDefault="0042467F" w:rsidP="0042467F">
      <w:pPr>
        <w:rPr>
          <w:rFonts w:ascii="Arial" w:hAnsi="Arial" w:cs="Arial"/>
          <w:b/>
          <w:sz w:val="22"/>
          <w:szCs w:val="22"/>
        </w:rPr>
      </w:pPr>
      <w:r w:rsidRPr="00D744BE">
        <w:rPr>
          <w:rFonts w:ascii="Arial" w:hAnsi="Arial" w:cs="Arial"/>
          <w:b/>
          <w:sz w:val="22"/>
          <w:szCs w:val="22"/>
        </w:rPr>
        <w:lastRenderedPageBreak/>
        <w:t xml:space="preserve">Annex 1 </w:t>
      </w:r>
    </w:p>
    <w:p w:rsidR="0042467F" w:rsidRPr="00D744BE" w:rsidRDefault="0042467F" w:rsidP="0042467F">
      <w:pPr>
        <w:rPr>
          <w:rFonts w:ascii="Arial" w:hAnsi="Arial" w:cs="Arial"/>
          <w:b/>
          <w:sz w:val="22"/>
          <w:szCs w:val="22"/>
        </w:rPr>
      </w:pPr>
    </w:p>
    <w:p w:rsidR="0042467F" w:rsidRDefault="0042467F" w:rsidP="0042467F">
      <w:r w:rsidRPr="002E44A3">
        <w:rPr>
          <w:noProof/>
        </w:rPr>
        <w:drawing>
          <wp:inline distT="0" distB="0" distL="0" distR="0">
            <wp:extent cx="5735782" cy="775619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5735782" cy="7756190"/>
                    </a:xfrm>
                    <a:prstGeom prst="rect">
                      <a:avLst/>
                    </a:prstGeom>
                  </pic:spPr>
                </pic:pic>
              </a:graphicData>
            </a:graphic>
          </wp:inline>
        </w:drawing>
      </w:r>
    </w:p>
    <w:p w:rsidR="0042467F" w:rsidRDefault="0042467F" w:rsidP="0042467F">
      <w:pPr>
        <w:pStyle w:val="Footer"/>
        <w:jc w:val="center"/>
        <w:rPr>
          <w:rFonts w:ascii="Calibri" w:hAnsi="Calibri"/>
        </w:rPr>
      </w:pPr>
    </w:p>
    <w:p w:rsidR="0042467F" w:rsidRDefault="0042467F" w:rsidP="0042467F">
      <w:pPr>
        <w:rPr>
          <w:color w:val="000000" w:themeColor="text1"/>
        </w:rPr>
      </w:pPr>
    </w:p>
    <w:p w:rsidR="0042467F" w:rsidRPr="00B53255" w:rsidRDefault="0042467F" w:rsidP="0042467F">
      <w:pPr>
        <w:rPr>
          <w:rFonts w:ascii="Arial" w:hAnsi="Arial" w:cs="Arial"/>
          <w:color w:val="000000" w:themeColor="text1"/>
          <w:sz w:val="22"/>
          <w:szCs w:val="22"/>
        </w:rPr>
      </w:pPr>
      <w:r w:rsidRPr="00B53255">
        <w:rPr>
          <w:rFonts w:ascii="Arial" w:hAnsi="Arial" w:cs="Arial"/>
          <w:color w:val="000000" w:themeColor="text1"/>
          <w:sz w:val="22"/>
          <w:szCs w:val="22"/>
        </w:rPr>
        <w:t>(</w:t>
      </w:r>
      <w:r>
        <w:rPr>
          <w:rFonts w:ascii="Arial" w:hAnsi="Arial" w:cs="Arial"/>
          <w:color w:val="000000" w:themeColor="text1"/>
          <w:sz w:val="22"/>
          <w:szCs w:val="22"/>
        </w:rPr>
        <w:t>This p</w:t>
      </w:r>
      <w:r w:rsidRPr="00B53255">
        <w:rPr>
          <w:rFonts w:ascii="Arial" w:hAnsi="Arial" w:cs="Arial"/>
          <w:color w:val="000000" w:themeColor="text1"/>
          <w:sz w:val="22"/>
          <w:szCs w:val="22"/>
        </w:rPr>
        <w:t>o</w:t>
      </w:r>
      <w:r>
        <w:rPr>
          <w:rFonts w:ascii="Arial" w:hAnsi="Arial" w:cs="Arial"/>
          <w:color w:val="000000" w:themeColor="text1"/>
          <w:sz w:val="22"/>
          <w:szCs w:val="22"/>
        </w:rPr>
        <w:t>ster</w:t>
      </w:r>
      <w:bookmarkStart w:id="0" w:name="_GoBack"/>
      <w:bookmarkEnd w:id="0"/>
      <w:r w:rsidRPr="00B53255">
        <w:rPr>
          <w:rFonts w:ascii="Arial" w:hAnsi="Arial" w:cs="Arial"/>
          <w:color w:val="000000" w:themeColor="text1"/>
          <w:sz w:val="22"/>
          <w:szCs w:val="22"/>
        </w:rPr>
        <w:t xml:space="preserve"> </w:t>
      </w:r>
      <w:r>
        <w:rPr>
          <w:rFonts w:ascii="Arial" w:hAnsi="Arial" w:cs="Arial"/>
          <w:color w:val="000000" w:themeColor="text1"/>
          <w:sz w:val="22"/>
          <w:szCs w:val="22"/>
        </w:rPr>
        <w:t xml:space="preserve">is available in </w:t>
      </w:r>
      <w:r w:rsidRPr="00B53255">
        <w:rPr>
          <w:rFonts w:ascii="Arial" w:hAnsi="Arial" w:cs="Arial"/>
          <w:color w:val="000000" w:themeColor="text1"/>
          <w:sz w:val="22"/>
          <w:szCs w:val="22"/>
        </w:rPr>
        <w:t xml:space="preserve">other languages, and </w:t>
      </w:r>
      <w:r>
        <w:rPr>
          <w:rFonts w:ascii="Arial" w:hAnsi="Arial" w:cs="Arial"/>
          <w:color w:val="000000" w:themeColor="text1"/>
          <w:sz w:val="22"/>
          <w:szCs w:val="22"/>
        </w:rPr>
        <w:t xml:space="preserve">these </w:t>
      </w:r>
      <w:r w:rsidRPr="00B53255">
        <w:rPr>
          <w:rFonts w:ascii="Arial" w:hAnsi="Arial" w:cs="Arial"/>
          <w:color w:val="000000" w:themeColor="text1"/>
          <w:sz w:val="22"/>
          <w:szCs w:val="22"/>
        </w:rPr>
        <w:t>will be displayed in this practice as deemed appropriate.)</w:t>
      </w:r>
    </w:p>
    <w:p w:rsidR="00081A46" w:rsidRDefault="00081A46"/>
    <w:sectPr w:rsidR="00081A46" w:rsidSect="00A35590">
      <w:footerReference w:type="default" r:id="rId6"/>
      <w:pgSz w:w="11906" w:h="16838"/>
      <w:pgMar w:top="1134" w:right="1440" w:bottom="1134" w:left="144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059A" w:rsidRDefault="0042467F" w:rsidP="00B53255">
    <w:pPr>
      <w:pStyle w:val="Footer"/>
      <w:jc w:val="center"/>
    </w:pPr>
    <w:proofErr w:type="gramStart"/>
    <w:r w:rsidRPr="00064579">
      <w:rPr>
        <w:rFonts w:ascii="Calibri" w:hAnsi="Calibri"/>
      </w:rPr>
      <w:t>IR(</w:t>
    </w:r>
    <w:proofErr w:type="gramEnd"/>
    <w:r w:rsidRPr="00064579">
      <w:rPr>
        <w:rFonts w:ascii="Calibri" w:hAnsi="Calibri"/>
      </w:rPr>
      <w:t xml:space="preserve">ME)R Employers procedures </w:t>
    </w:r>
    <w:r>
      <w:rPr>
        <w:rFonts w:ascii="Calibri" w:hAnsi="Calibri"/>
      </w:rPr>
      <w:t xml:space="preserve">                       Version 1</w:t>
    </w:r>
    <w:r w:rsidRPr="00064579">
      <w:rPr>
        <w:rFonts w:ascii="Calibri" w:hAnsi="Calibri"/>
      </w:rPr>
      <w:t xml:space="preserve">                              Page </w:t>
    </w:r>
    <w:r w:rsidRPr="00B53255">
      <w:rPr>
        <w:rFonts w:ascii="Calibri" w:hAnsi="Calibri"/>
      </w:rPr>
      <w:fldChar w:fldCharType="begin"/>
    </w:r>
    <w:r w:rsidRPr="00B53255">
      <w:rPr>
        <w:rFonts w:ascii="Calibri" w:hAnsi="Calibri"/>
      </w:rPr>
      <w:instrText xml:space="preserve"> PAGE   \* MERGEFORMAT </w:instrText>
    </w:r>
    <w:r w:rsidRPr="00B53255">
      <w:rPr>
        <w:rFonts w:ascii="Calibri" w:hAnsi="Calibri"/>
      </w:rPr>
      <w:fldChar w:fldCharType="separate"/>
    </w:r>
    <w:r>
      <w:rPr>
        <w:rFonts w:ascii="Calibri" w:hAnsi="Calibri"/>
        <w:noProof/>
      </w:rPr>
      <w:t>2</w:t>
    </w:r>
    <w:r w:rsidRPr="00B53255">
      <w:rPr>
        <w:rFonts w:ascii="Calibri" w:hAnsi="Calibri"/>
        <w:noProof/>
      </w:rPr>
      <w:fldChar w:fldCharType="end"/>
    </w:r>
    <w:r>
      <w:rPr>
        <w:rFonts w:ascii="Calibri" w:hAnsi="Calibri"/>
        <w:b/>
      </w:rPr>
      <w:t xml:space="preserve"> </w:t>
    </w:r>
    <w:r w:rsidRPr="00064579">
      <w:rPr>
        <w:rFonts w:ascii="Calibri" w:hAnsi="Calibri"/>
      </w:rPr>
      <w:t xml:space="preserve"> of </w:t>
    </w:r>
    <w:r>
      <w:rPr>
        <w:rFonts w:ascii="Calibri" w:hAnsi="Calibri"/>
      </w:rPr>
      <w:t>2 pages</w:t>
    </w:r>
  </w:p>
  <w:p w:rsidR="0060059A" w:rsidRDefault="0042467F">
    <w:pPr>
      <w:pStyle w:val="Footer"/>
    </w:pPr>
  </w:p>
  <w:p w:rsidR="0060059A" w:rsidRDefault="0042467F">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886DFC"/>
    <w:multiLevelType w:val="hybridMultilevel"/>
    <w:tmpl w:val="4E824868"/>
    <w:lvl w:ilvl="0" w:tplc="0809000F">
      <w:start w:val="1"/>
      <w:numFmt w:val="decimal"/>
      <w:lvlText w:val="%1."/>
      <w:lvlJc w:val="left"/>
      <w:pPr>
        <w:ind w:left="360" w:hanging="360"/>
      </w:pPr>
    </w:lvl>
    <w:lvl w:ilvl="1" w:tplc="08090019">
      <w:start w:val="1"/>
      <w:numFmt w:val="lowerLetter"/>
      <w:lvlText w:val="%2."/>
      <w:lvlJc w:val="left"/>
      <w:pPr>
        <w:ind w:left="1014" w:hanging="360"/>
      </w:pPr>
    </w:lvl>
    <w:lvl w:ilvl="2" w:tplc="0809001B">
      <w:start w:val="1"/>
      <w:numFmt w:val="lowerRoman"/>
      <w:lvlText w:val="%3."/>
      <w:lvlJc w:val="right"/>
      <w:pPr>
        <w:ind w:left="1734" w:hanging="180"/>
      </w:pPr>
    </w:lvl>
    <w:lvl w:ilvl="3" w:tplc="0809000F">
      <w:start w:val="1"/>
      <w:numFmt w:val="decimal"/>
      <w:lvlText w:val="%4."/>
      <w:lvlJc w:val="left"/>
      <w:pPr>
        <w:ind w:left="2454" w:hanging="360"/>
      </w:pPr>
    </w:lvl>
    <w:lvl w:ilvl="4" w:tplc="08090019">
      <w:start w:val="1"/>
      <w:numFmt w:val="lowerLetter"/>
      <w:lvlText w:val="%5."/>
      <w:lvlJc w:val="left"/>
      <w:pPr>
        <w:ind w:left="3174" w:hanging="360"/>
      </w:pPr>
    </w:lvl>
    <w:lvl w:ilvl="5" w:tplc="0809001B">
      <w:start w:val="1"/>
      <w:numFmt w:val="lowerRoman"/>
      <w:lvlText w:val="%6."/>
      <w:lvlJc w:val="right"/>
      <w:pPr>
        <w:ind w:left="3894" w:hanging="180"/>
      </w:pPr>
    </w:lvl>
    <w:lvl w:ilvl="6" w:tplc="0809000F">
      <w:start w:val="1"/>
      <w:numFmt w:val="decimal"/>
      <w:lvlText w:val="%7."/>
      <w:lvlJc w:val="left"/>
      <w:pPr>
        <w:ind w:left="4614" w:hanging="360"/>
      </w:pPr>
    </w:lvl>
    <w:lvl w:ilvl="7" w:tplc="08090019">
      <w:start w:val="1"/>
      <w:numFmt w:val="lowerLetter"/>
      <w:lvlText w:val="%8."/>
      <w:lvlJc w:val="left"/>
      <w:pPr>
        <w:ind w:left="5334" w:hanging="360"/>
      </w:pPr>
    </w:lvl>
    <w:lvl w:ilvl="8" w:tplc="0809001B">
      <w:start w:val="1"/>
      <w:numFmt w:val="lowerRoman"/>
      <w:lvlText w:val="%9."/>
      <w:lvlJc w:val="right"/>
      <w:pPr>
        <w:ind w:left="6054"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grammar="clean"/>
  <w:defaultTabStop w:val="720"/>
  <w:characterSpacingControl w:val="doNotCompress"/>
  <w:compat/>
  <w:rsids>
    <w:rsidRoot w:val="0042467F"/>
    <w:rsid w:val="00081A46"/>
    <w:rsid w:val="002115FB"/>
    <w:rsid w:val="0042467F"/>
    <w:rsid w:val="009C1AED"/>
    <w:rsid w:val="00B130FB"/>
    <w:rsid w:val="00B847A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467F"/>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42467F"/>
    <w:pPr>
      <w:keepNext/>
      <w:spacing w:before="240" w:after="60"/>
      <w:outlineLvl w:val="0"/>
    </w:pPr>
    <w:rPr>
      <w:rFonts w:ascii="Arial" w:hAnsi="Arial" w:cs="Arial"/>
      <w:b/>
      <w:bCs/>
      <w:kern w:val="32"/>
      <w:sz w:val="32"/>
      <w:szCs w:val="32"/>
      <w:lang w:eastAsia="en-US"/>
    </w:rPr>
  </w:style>
  <w:style w:type="paragraph" w:styleId="Heading2">
    <w:name w:val="heading 2"/>
    <w:basedOn w:val="Normal"/>
    <w:next w:val="Normal"/>
    <w:link w:val="Heading2Char"/>
    <w:unhideWhenUsed/>
    <w:qFormat/>
    <w:rsid w:val="0042467F"/>
    <w:pPr>
      <w:keepNext/>
      <w:spacing w:line="360" w:lineRule="auto"/>
      <w:outlineLvl w:val="1"/>
    </w:pPr>
    <w:rPr>
      <w:rFonts w:ascii="Arial" w:hAnsi="Arial"/>
      <w:b/>
      <w:color w:val="0000FF"/>
      <w:sz w:val="18"/>
      <w:szCs w:val="20"/>
      <w:lang w:eastAsia="en-US"/>
    </w:rPr>
  </w:style>
  <w:style w:type="paragraph" w:styleId="Heading3">
    <w:name w:val="heading 3"/>
    <w:basedOn w:val="Normal"/>
    <w:next w:val="Normal"/>
    <w:link w:val="Heading3Char"/>
    <w:semiHidden/>
    <w:unhideWhenUsed/>
    <w:qFormat/>
    <w:rsid w:val="0042467F"/>
    <w:pPr>
      <w:keepNext/>
      <w:spacing w:before="240" w:after="60"/>
      <w:outlineLvl w:val="2"/>
    </w:pPr>
    <w:rPr>
      <w:rFonts w:ascii="Arial" w:hAnsi="Arial" w:cs="Arial"/>
      <w:b/>
      <w:b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2467F"/>
    <w:rPr>
      <w:rFonts w:ascii="Arial" w:eastAsia="Times New Roman" w:hAnsi="Arial" w:cs="Arial"/>
      <w:b/>
      <w:bCs/>
      <w:kern w:val="32"/>
      <w:sz w:val="32"/>
      <w:szCs w:val="32"/>
    </w:rPr>
  </w:style>
  <w:style w:type="character" w:customStyle="1" w:styleId="Heading2Char">
    <w:name w:val="Heading 2 Char"/>
    <w:basedOn w:val="DefaultParagraphFont"/>
    <w:link w:val="Heading2"/>
    <w:rsid w:val="0042467F"/>
    <w:rPr>
      <w:rFonts w:ascii="Arial" w:eastAsia="Times New Roman" w:hAnsi="Arial" w:cs="Times New Roman"/>
      <w:b/>
      <w:color w:val="0000FF"/>
      <w:sz w:val="18"/>
      <w:szCs w:val="20"/>
    </w:rPr>
  </w:style>
  <w:style w:type="character" w:customStyle="1" w:styleId="Heading3Char">
    <w:name w:val="Heading 3 Char"/>
    <w:basedOn w:val="DefaultParagraphFont"/>
    <w:link w:val="Heading3"/>
    <w:semiHidden/>
    <w:rsid w:val="0042467F"/>
    <w:rPr>
      <w:rFonts w:ascii="Arial" w:eastAsia="Times New Roman" w:hAnsi="Arial" w:cs="Arial"/>
      <w:b/>
      <w:bCs/>
      <w:sz w:val="26"/>
      <w:szCs w:val="26"/>
    </w:rPr>
  </w:style>
  <w:style w:type="paragraph" w:styleId="Header">
    <w:name w:val="header"/>
    <w:basedOn w:val="Normal"/>
    <w:link w:val="HeaderChar"/>
    <w:unhideWhenUsed/>
    <w:rsid w:val="0042467F"/>
    <w:pPr>
      <w:tabs>
        <w:tab w:val="center" w:pos="4513"/>
        <w:tab w:val="right" w:pos="9026"/>
      </w:tabs>
    </w:pPr>
  </w:style>
  <w:style w:type="character" w:customStyle="1" w:styleId="HeaderChar">
    <w:name w:val="Header Char"/>
    <w:basedOn w:val="DefaultParagraphFont"/>
    <w:link w:val="Header"/>
    <w:rsid w:val="0042467F"/>
    <w:rPr>
      <w:rFonts w:ascii="Times New Roman" w:eastAsia="Times New Roman" w:hAnsi="Times New Roman" w:cs="Times New Roman"/>
      <w:sz w:val="24"/>
      <w:szCs w:val="24"/>
      <w:lang w:eastAsia="en-GB"/>
    </w:rPr>
  </w:style>
  <w:style w:type="character" w:customStyle="1" w:styleId="legp1no">
    <w:name w:val="legp1no"/>
    <w:basedOn w:val="DefaultParagraphFont"/>
    <w:rsid w:val="0042467F"/>
  </w:style>
  <w:style w:type="paragraph" w:styleId="NormalWeb">
    <w:name w:val="Normal (Web)"/>
    <w:basedOn w:val="Normal"/>
    <w:uiPriority w:val="99"/>
    <w:semiHidden/>
    <w:unhideWhenUsed/>
    <w:rsid w:val="0042467F"/>
    <w:pPr>
      <w:spacing w:before="100" w:beforeAutospacing="1" w:after="100" w:afterAutospacing="1"/>
    </w:pPr>
    <w:rPr>
      <w:rFonts w:eastAsiaTheme="minorEastAsia"/>
    </w:rPr>
  </w:style>
  <w:style w:type="paragraph" w:styleId="Footer">
    <w:name w:val="footer"/>
    <w:basedOn w:val="Normal"/>
    <w:link w:val="FooterChar"/>
    <w:uiPriority w:val="99"/>
    <w:unhideWhenUsed/>
    <w:rsid w:val="0042467F"/>
    <w:pPr>
      <w:tabs>
        <w:tab w:val="center" w:pos="4513"/>
        <w:tab w:val="right" w:pos="9026"/>
      </w:tabs>
    </w:pPr>
  </w:style>
  <w:style w:type="character" w:customStyle="1" w:styleId="FooterChar">
    <w:name w:val="Footer Char"/>
    <w:basedOn w:val="DefaultParagraphFont"/>
    <w:link w:val="Footer"/>
    <w:uiPriority w:val="99"/>
    <w:rsid w:val="0042467F"/>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42467F"/>
    <w:rPr>
      <w:rFonts w:ascii="Tahoma" w:hAnsi="Tahoma" w:cs="Tahoma"/>
      <w:sz w:val="16"/>
      <w:szCs w:val="16"/>
    </w:rPr>
  </w:style>
  <w:style w:type="character" w:customStyle="1" w:styleId="BalloonTextChar">
    <w:name w:val="Balloon Text Char"/>
    <w:basedOn w:val="DefaultParagraphFont"/>
    <w:link w:val="BalloonText"/>
    <w:uiPriority w:val="99"/>
    <w:semiHidden/>
    <w:rsid w:val="0042467F"/>
    <w:rPr>
      <w:rFonts w:ascii="Tahoma" w:eastAsia="Times New Roman" w:hAnsi="Tahoma" w:cs="Tahoma"/>
      <w:sz w:val="16"/>
      <w:szCs w:val="16"/>
      <w:lang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263</Words>
  <Characters>1504</Characters>
  <Application>Microsoft Office Word</Application>
  <DocSecurity>0</DocSecurity>
  <Lines>12</Lines>
  <Paragraphs>3</Paragraphs>
  <ScaleCrop>false</ScaleCrop>
  <Company/>
  <LinksUpToDate>false</LinksUpToDate>
  <CharactersWithSpaces>1764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2018-07-04T13:51:00Z</dcterms:created>
  <dcterms:modified xsi:type="dcterms:W3CDTF">2018-07-04T13:53:00Z</dcterms:modified>
</cp:coreProperties>
</file>